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C0" w:rsidRPr="004A6E52" w:rsidRDefault="007105C0" w:rsidP="00BE2D49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Deuxième année                                                                                    </w:t>
      </w:r>
      <w:bookmarkStart w:id="0" w:name="_GoBack"/>
      <w:bookmarkEnd w:id="0"/>
    </w:p>
    <w:p w:rsidR="00BE2D49" w:rsidRPr="00BE2D49" w:rsidRDefault="00BE2D49" w:rsidP="00BE2D49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L’initiation à la psychanalyse</w:t>
      </w:r>
    </w:p>
    <w:p w:rsidR="00BE2D49" w:rsidRPr="00BE2D49" w:rsidRDefault="00BE2D49" w:rsidP="00BE2D4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Définition de la psychanalyse. </w:t>
      </w:r>
    </w:p>
    <w:p w:rsidR="00BE2D49" w:rsidRPr="004C19A3" w:rsidRDefault="00BE2D49" w:rsidP="00BE2D49">
      <w:pPr>
        <w:numPr>
          <w:ilvl w:val="4"/>
          <w:numId w:val="8"/>
        </w:numPr>
        <w:spacing w:after="0"/>
        <w:ind w:left="45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4C19A3">
        <w:rPr>
          <w:rFonts w:asciiTheme="majorBidi" w:hAnsiTheme="majorBidi" w:cstheme="majorBidi"/>
          <w:b/>
          <w:bCs/>
          <w:sz w:val="28"/>
          <w:szCs w:val="28"/>
          <w:u w:val="single"/>
        </w:rPr>
        <w:t>La théorie  psychanalytique</w:t>
      </w:r>
      <w:r w:rsidRPr="004C19A3">
        <w:rPr>
          <w:rFonts w:asciiTheme="majorBidi" w:hAnsiTheme="majorBidi" w:cstheme="majorBidi"/>
          <w:sz w:val="28"/>
          <w:szCs w:val="28"/>
        </w:rPr>
        <w:t> </w:t>
      </w:r>
      <w:r w:rsidRPr="004C19A3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BE2D49" w:rsidRPr="00BE2D49" w:rsidRDefault="00BE2D49" w:rsidP="00BE2D49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sz w:val="28"/>
          <w:szCs w:val="28"/>
          <w:lang w:val="fr-CA"/>
        </w:rPr>
        <w:t>Les éléments fondamentaux  de la théorie freudienne.</w:t>
      </w:r>
    </w:p>
    <w:p w:rsidR="00BE2D49" w:rsidRPr="00BE2D49" w:rsidRDefault="00BE2D49" w:rsidP="00BE2D49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sz w:val="28"/>
          <w:szCs w:val="28"/>
          <w:lang w:val="fr-CA"/>
        </w:rPr>
        <w:t xml:space="preserve">L’inconscient et la détermination du sens dans l’apparent non-   sens. </w:t>
      </w:r>
    </w:p>
    <w:p w:rsidR="00BE2D49" w:rsidRPr="00BE2D49" w:rsidRDefault="00BE2D49" w:rsidP="00BE2D49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sz w:val="28"/>
          <w:szCs w:val="28"/>
          <w:lang w:val="fr-CA"/>
        </w:rPr>
        <w:t>Les principes du fonctionnement psychique.</w:t>
      </w:r>
    </w:p>
    <w:p w:rsidR="00BE2D49" w:rsidRPr="00BE2D49" w:rsidRDefault="00BE2D49" w:rsidP="00BE2D49">
      <w:pPr>
        <w:spacing w:after="0"/>
        <w:ind w:left="1440"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sz w:val="28"/>
          <w:szCs w:val="28"/>
          <w:lang w:val="fr-CA"/>
        </w:rPr>
        <w:t>- La théorie psychanalytique des névroses.</w:t>
      </w:r>
    </w:p>
    <w:p w:rsidR="00BE2D49" w:rsidRPr="00BE2D49" w:rsidRDefault="00BE2D49" w:rsidP="00BE2D49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sz w:val="28"/>
          <w:szCs w:val="28"/>
          <w:lang w:val="fr-CA"/>
        </w:rPr>
        <w:t>La cure psychanalytique et ses différents moments :                                       résistance et transfert – changement et fin de l’analyse.</w:t>
      </w:r>
    </w:p>
    <w:p w:rsidR="00BE2D49" w:rsidRPr="00BE2D49" w:rsidRDefault="00BE2D49" w:rsidP="00BE2D49">
      <w:pPr>
        <w:numPr>
          <w:ilvl w:val="4"/>
          <w:numId w:val="8"/>
        </w:numPr>
        <w:spacing w:after="0"/>
        <w:ind w:left="45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BE2D49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Le mouvement psychanalytique de Freud à nos jours</w:t>
      </w:r>
      <w:r w:rsidRPr="00BE2D49">
        <w:rPr>
          <w:rFonts w:asciiTheme="majorBidi" w:hAnsiTheme="majorBidi" w:cstheme="majorBidi"/>
          <w:b/>
          <w:bCs/>
          <w:sz w:val="28"/>
          <w:szCs w:val="28"/>
          <w:lang w:val="fr-CA"/>
        </w:rPr>
        <w:t> :</w:t>
      </w:r>
    </w:p>
    <w:p w:rsidR="00BE2D49" w:rsidRPr="004C19A3" w:rsidRDefault="00BE2D49" w:rsidP="00BE2D49">
      <w:pPr>
        <w:numPr>
          <w:ilvl w:val="1"/>
          <w:numId w:val="5"/>
        </w:numPr>
        <w:spacing w:after="0"/>
        <w:contextualSpacing/>
        <w:rPr>
          <w:rFonts w:asciiTheme="majorBidi" w:hAnsiTheme="majorBidi" w:cstheme="majorBidi"/>
          <w:sz w:val="28"/>
          <w:szCs w:val="28"/>
        </w:rPr>
      </w:pPr>
      <w:r w:rsidRPr="004C19A3">
        <w:rPr>
          <w:rFonts w:asciiTheme="majorBidi" w:hAnsiTheme="majorBidi" w:cstheme="majorBidi"/>
          <w:sz w:val="28"/>
          <w:szCs w:val="28"/>
        </w:rPr>
        <w:t>La psychopathologie avant Freud.</w:t>
      </w:r>
    </w:p>
    <w:p w:rsidR="00BE2D49" w:rsidRPr="004C19A3" w:rsidRDefault="00BE2D49" w:rsidP="00BE2D49">
      <w:pPr>
        <w:numPr>
          <w:ilvl w:val="1"/>
          <w:numId w:val="5"/>
        </w:numPr>
        <w:spacing w:after="0"/>
        <w:contextualSpacing/>
        <w:rPr>
          <w:rFonts w:asciiTheme="majorBidi" w:hAnsiTheme="majorBidi" w:cstheme="majorBidi"/>
          <w:sz w:val="28"/>
          <w:szCs w:val="28"/>
        </w:rPr>
      </w:pPr>
      <w:r w:rsidRPr="004C19A3">
        <w:rPr>
          <w:rFonts w:asciiTheme="majorBidi" w:hAnsiTheme="majorBidi" w:cstheme="majorBidi"/>
          <w:sz w:val="28"/>
          <w:szCs w:val="28"/>
        </w:rPr>
        <w:t xml:space="preserve">Les disciples dissidents : Adler, Jung </w:t>
      </w:r>
    </w:p>
    <w:p w:rsidR="00BE2D49" w:rsidRPr="004C19A3" w:rsidRDefault="00BE2D49" w:rsidP="00BE2D49">
      <w:pPr>
        <w:spacing w:after="0"/>
        <w:rPr>
          <w:rFonts w:asciiTheme="majorBidi" w:hAnsiTheme="majorBidi" w:cstheme="majorBidi"/>
          <w:sz w:val="28"/>
          <w:szCs w:val="28"/>
        </w:rPr>
      </w:pPr>
    </w:p>
    <w:p w:rsidR="00BE2D49" w:rsidRDefault="00BE2D49" w:rsidP="00BE2D49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BE2D49" w:rsidRDefault="00BE2D49" w:rsidP="00BE2D49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9F1D4A" w:rsidRPr="004A6E52" w:rsidRDefault="009F1D4A" w:rsidP="00BE2D49">
      <w:pPr>
        <w:rPr>
          <w:lang w:val="fr-FR" w:bidi="ar-LB"/>
        </w:rPr>
      </w:pPr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7D2" w:rsidRDefault="005A57D2" w:rsidP="00147F0E">
      <w:pPr>
        <w:spacing w:after="0" w:line="240" w:lineRule="auto"/>
      </w:pPr>
      <w:r>
        <w:separator/>
      </w:r>
    </w:p>
  </w:endnote>
  <w:endnote w:type="continuationSeparator" w:id="0">
    <w:p w:rsidR="005A57D2" w:rsidRDefault="005A57D2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5E72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D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7D2" w:rsidRDefault="005A57D2" w:rsidP="00147F0E">
      <w:pPr>
        <w:spacing w:after="0" w:line="240" w:lineRule="auto"/>
      </w:pPr>
      <w:r>
        <w:separator/>
      </w:r>
    </w:p>
  </w:footnote>
  <w:footnote w:type="continuationSeparator" w:id="0">
    <w:p w:rsidR="005A57D2" w:rsidRDefault="005A57D2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A57D2"/>
    <w:rsid w:val="005B55C7"/>
    <w:rsid w:val="005C53C6"/>
    <w:rsid w:val="005D1204"/>
    <w:rsid w:val="005D21F1"/>
    <w:rsid w:val="005D650C"/>
    <w:rsid w:val="005D66D2"/>
    <w:rsid w:val="005E5BE4"/>
    <w:rsid w:val="005E7243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E2D49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DC069B-3928-4A9F-B974-58C0506D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1A7CA-234A-4A86-B18A-6ED2940E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2020-09-28T08:50:00Z</dcterms:modified>
</cp:coreProperties>
</file>